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Bahasa Indonesia homework for Year 5 (group : beginner)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893666" cy="804299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666" cy="8042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ab/>
        <w:tab/>
        <w:t xml:space="preserve">week 7 term 2, 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A. Gambar dan tulislah lingkungan sekitar rumahmu dalam 100 kata! (Draw and write the environment around you house with 100 words!)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Gunakan kata-kata ini (use these words!):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di samping kanan, di samping kiri, di depan, di belakang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Gambar: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5880100" cy="4102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07538" y="1732125"/>
                          <a:ext cx="5876924" cy="4095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279400</wp:posOffset>
                </wp:positionV>
                <wp:extent cx="5880100" cy="41021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100" cy="410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Tulisan: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Vocabulary list please open this link : 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hyperlink r:id="rId7">
        <w:r w:rsidDel="00000000" w:rsidR="00000000" w:rsidRPr="00000000">
          <w:rPr>
            <w:rFonts w:ascii="Arial Narrow" w:cs="Arial Narrow" w:eastAsia="Arial Narrow" w:hAnsi="Arial Narrow"/>
            <w:color w:val="0563c1"/>
            <w:sz w:val="24"/>
            <w:szCs w:val="24"/>
            <w:u w:val="single"/>
            <w:rtl w:val="0"/>
          </w:rPr>
          <w:t xml:space="preserve">https://quizlet.com/170787803/lingkungan-kelas-5-flash-cards/</w:t>
        </w:r>
      </w:hyperlink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yperlink" Target="https://quizlet.com/170787803/lingkungan-kelas-5-flash-card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